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南通大学2020年高水平运动队乒乓球项目专项测试方法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考试内容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实战比赛</w:t>
      </w:r>
    </w:p>
    <w:p>
      <w:pPr>
        <w:spacing w:line="4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二、测试方法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1、男女分开测试 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2、现场确认分组，分文化单招组和文化统考二本线65%组测试，一级运动员可选择文化单招组或文化统考二本线65%组，一旦选择好组别就按本组的测试成绩排序，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文化成绩按相应组别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要求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；二级运动员只能参加文化统考二本线65%组测试。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3、报名人数1—5人，采用单循环赛，5局3胜制，确定最终名次。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4、报名人数6—8人，采用单循环赛，3局2胜制，确定最终名次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5、报名人数在9—12人，第一阶段分二组循环，小组前四名进入第二阶段比赛，二个小组第1、2名循环，决1—4名；小组第3、4名循环，决5—8名，第一阶段成绩带入第二阶段。比赛均采用3局2胜。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6、报名人数在13人及以上，根据实际情况分组，分二个阶段比赛，第一阶段分组循环赛，第二阶段比赛淘汰赛或同名次循环，确定最终名次。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7、抽签及分组原则：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(1)同一学校合理分开。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(2)小组设种子，按照报名的成绩，以全国赛单打、双打、团体，省比赛单打、双打、团体及市比赛单打、双打、团体成绩依次排列。其余的由工作人员或考生抽取。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8、比赛由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考评</w:t>
      </w:r>
      <w:r>
        <w:rPr>
          <w:rFonts w:hint="eastAsia" w:ascii="宋体" w:hAnsi="宋体" w:eastAsia="宋体" w:cs="宋体"/>
          <w:sz w:val="24"/>
          <w:szCs w:val="24"/>
        </w:rPr>
        <w:t>组负责组织。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三、成绩评定(100分) 根据考生在比赛中的名次进行计分</w:t>
      </w:r>
    </w:p>
    <w:tbl>
      <w:tblPr>
        <w:tblStyle w:val="6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30"/>
        <w:gridCol w:w="525"/>
        <w:gridCol w:w="538"/>
        <w:gridCol w:w="538"/>
        <w:gridCol w:w="539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</w:tr>
    </w:tbl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注：第一阶段或第二阶段弃权者均不参与总分、名次排行。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A2076"/>
    <w:multiLevelType w:val="singleLevel"/>
    <w:tmpl w:val="D30A20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23F"/>
    <w:rsid w:val="00021E32"/>
    <w:rsid w:val="00081449"/>
    <w:rsid w:val="000B637E"/>
    <w:rsid w:val="000D7F25"/>
    <w:rsid w:val="001077AE"/>
    <w:rsid w:val="001D3B05"/>
    <w:rsid w:val="00235CBA"/>
    <w:rsid w:val="00251069"/>
    <w:rsid w:val="002A4CD5"/>
    <w:rsid w:val="002B0DD8"/>
    <w:rsid w:val="0038370D"/>
    <w:rsid w:val="004650E8"/>
    <w:rsid w:val="004B3FEB"/>
    <w:rsid w:val="004D6C1E"/>
    <w:rsid w:val="004E3175"/>
    <w:rsid w:val="0054222A"/>
    <w:rsid w:val="0059467C"/>
    <w:rsid w:val="006D2257"/>
    <w:rsid w:val="006E5173"/>
    <w:rsid w:val="006F65FA"/>
    <w:rsid w:val="00700284"/>
    <w:rsid w:val="00743508"/>
    <w:rsid w:val="0077471C"/>
    <w:rsid w:val="0078748E"/>
    <w:rsid w:val="00836FF9"/>
    <w:rsid w:val="008A48A1"/>
    <w:rsid w:val="008A4FB1"/>
    <w:rsid w:val="008C4842"/>
    <w:rsid w:val="008D454E"/>
    <w:rsid w:val="009B4543"/>
    <w:rsid w:val="009C5EE5"/>
    <w:rsid w:val="00A865D6"/>
    <w:rsid w:val="00AA0402"/>
    <w:rsid w:val="00AA0C53"/>
    <w:rsid w:val="00AB4E2B"/>
    <w:rsid w:val="00B0023F"/>
    <w:rsid w:val="00B032A2"/>
    <w:rsid w:val="00B13883"/>
    <w:rsid w:val="00B319B8"/>
    <w:rsid w:val="00B90BFE"/>
    <w:rsid w:val="00CA5048"/>
    <w:rsid w:val="00E43D1F"/>
    <w:rsid w:val="00E76A98"/>
    <w:rsid w:val="00ED51FB"/>
    <w:rsid w:val="00F13A76"/>
    <w:rsid w:val="00FD7501"/>
    <w:rsid w:val="06691E56"/>
    <w:rsid w:val="0AB77B6C"/>
    <w:rsid w:val="17AC521E"/>
    <w:rsid w:val="23F74211"/>
    <w:rsid w:val="290043F0"/>
    <w:rsid w:val="32B01483"/>
    <w:rsid w:val="38362401"/>
    <w:rsid w:val="39C0388B"/>
    <w:rsid w:val="5C8B5D21"/>
    <w:rsid w:val="60A7617D"/>
    <w:rsid w:val="674B0C8A"/>
    <w:rsid w:val="7FC20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9CAA0-1AE6-490C-9B23-3C4A0DDFC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2019-12-31T11:28:00Z</dcterms:created>
  <dc:creator>111</dc:creator>
  <cp:lastModifiedBy>知是路人</cp:lastModifiedBy>
  <dcterms:modified xsi:type="dcterms:W3CDTF">2020-01-02T08:56:22Z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